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3548" w14:textId="77777777" w:rsidR="00E43FFC" w:rsidRDefault="002D5900">
      <w:pPr>
        <w:pStyle w:val="a4"/>
      </w:pPr>
      <w:r>
        <w:t>ЗАЯВЛЕНИЕ</w:t>
      </w:r>
    </w:p>
    <w:p w14:paraId="126ADCD5" w14:textId="77777777" w:rsidR="00E43FFC" w:rsidRDefault="002D5900">
      <w:pPr>
        <w:spacing w:before="4" w:line="235" w:lineRule="auto"/>
        <w:ind w:left="833" w:right="848"/>
        <w:jc w:val="center"/>
        <w:rPr>
          <w:b/>
          <w:sz w:val="16"/>
        </w:rPr>
      </w:pPr>
      <w:r>
        <w:rPr>
          <w:b/>
          <w:sz w:val="24"/>
        </w:rPr>
        <w:t>о согласии субъекта персональных данных на обработку персональных данных,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разрешенных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субъектом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распространения</w:t>
      </w:r>
      <w:r>
        <w:rPr>
          <w:b/>
          <w:position w:val="8"/>
          <w:sz w:val="16"/>
        </w:rPr>
        <w:t>1</w:t>
      </w:r>
    </w:p>
    <w:p w14:paraId="28A68A68" w14:textId="77777777" w:rsidR="00E43FFC" w:rsidRDefault="002D5900">
      <w:pPr>
        <w:tabs>
          <w:tab w:val="left" w:pos="10055"/>
        </w:tabs>
        <w:spacing w:before="117"/>
        <w:ind w:right="95"/>
        <w:jc w:val="center"/>
        <w:rPr>
          <w:b/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b/>
          <w:sz w:val="24"/>
        </w:rPr>
        <w:t>,</w:t>
      </w:r>
    </w:p>
    <w:p w14:paraId="18188602" w14:textId="77777777" w:rsidR="00E43FFC" w:rsidRDefault="002D5900">
      <w:pPr>
        <w:spacing w:before="2"/>
        <w:ind w:left="833" w:right="844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журнала)</w:t>
      </w:r>
    </w:p>
    <w:p w14:paraId="7FD9C67A" w14:textId="286204D7" w:rsidR="00E43FFC" w:rsidRDefault="002D5900" w:rsidP="00283625">
      <w:pPr>
        <w:pStyle w:val="a3"/>
        <w:spacing w:before="117"/>
        <w:ind w:left="113" w:right="117" w:firstLine="0"/>
      </w:pPr>
      <w:r>
        <w:t>как</w:t>
      </w:r>
      <w:r>
        <w:rPr>
          <w:spacing w:val="41"/>
        </w:rPr>
        <w:t xml:space="preserve"> </w:t>
      </w:r>
      <w:r>
        <w:t>автор</w:t>
      </w:r>
      <w:r>
        <w:rPr>
          <w:spacing w:val="38"/>
        </w:rPr>
        <w:t xml:space="preserve"> </w:t>
      </w:r>
      <w:r>
        <w:t>статьи,</w:t>
      </w:r>
      <w:r>
        <w:rPr>
          <w:spacing w:val="37"/>
        </w:rPr>
        <w:t xml:space="preserve"> </w:t>
      </w:r>
      <w:r>
        <w:t>направляемой</w:t>
      </w:r>
      <w:r>
        <w:rPr>
          <w:spacing w:val="42"/>
        </w:rPr>
        <w:t xml:space="preserve"> </w:t>
      </w:r>
      <w:r>
        <w:t>мною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журнал</w:t>
      </w:r>
      <w:r>
        <w:rPr>
          <w:spacing w:val="45"/>
        </w:rPr>
        <w:t xml:space="preserve"> </w:t>
      </w:r>
      <w:r w:rsidRPr="00CD1DC7">
        <w:t>«</w:t>
      </w:r>
      <w:r w:rsidR="00283625" w:rsidRPr="00CD1DC7">
        <w:t>Известия Казанского государственного архитектурно-строительного университета</w:t>
      </w:r>
      <w:r w:rsidRPr="00CD1DC7">
        <w:t>»</w:t>
      </w:r>
      <w:r w:rsidRPr="00CD1DC7">
        <w:rPr>
          <w:spacing w:val="-57"/>
        </w:rPr>
        <w:t xml:space="preserve"> </w:t>
      </w:r>
      <w:r w:rsidRPr="00CD1DC7">
        <w:t>(далее</w:t>
      </w:r>
      <w:r w:rsidRPr="00CD1DC7">
        <w:rPr>
          <w:spacing w:val="-8"/>
        </w:rPr>
        <w:t xml:space="preserve"> </w:t>
      </w:r>
      <w:r w:rsidRPr="00CD1DC7">
        <w:t>–</w:t>
      </w:r>
      <w:r w:rsidRPr="00CD1DC7">
        <w:rPr>
          <w:spacing w:val="-9"/>
        </w:rPr>
        <w:t xml:space="preserve"> </w:t>
      </w:r>
      <w:r w:rsidRPr="00CD1DC7">
        <w:t>Журнал</w:t>
      </w:r>
      <w:r>
        <w:t>)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Субъект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данных,</w:t>
      </w:r>
    </w:p>
    <w:p w14:paraId="60A028A9" w14:textId="77777777" w:rsidR="00E43FFC" w:rsidRDefault="002D5900">
      <w:pPr>
        <w:pStyle w:val="a3"/>
        <w:tabs>
          <w:tab w:val="left" w:pos="4630"/>
        </w:tabs>
        <w:spacing w:before="120"/>
        <w:ind w:left="113" w:firstLine="0"/>
        <w:jc w:val="left"/>
      </w:pPr>
      <w:r>
        <w:rPr>
          <w:spacing w:val="-2"/>
        </w:rPr>
        <w:t>номер</w:t>
      </w:r>
      <w:r>
        <w:rPr>
          <w:spacing w:val="-13"/>
        </w:rPr>
        <w:t xml:space="preserve"> </w:t>
      </w:r>
      <w:r>
        <w:rPr>
          <w:spacing w:val="-1"/>
        </w:rPr>
        <w:t>телефона</w:t>
      </w:r>
      <w:r>
        <w:rPr>
          <w:spacing w:val="-1"/>
          <w:u w:val="single"/>
        </w:rPr>
        <w:tab/>
      </w:r>
      <w:r>
        <w:t>,</w:t>
      </w:r>
    </w:p>
    <w:p w14:paraId="7B44BC6C" w14:textId="77777777" w:rsidR="00E43FFC" w:rsidRDefault="002D5900">
      <w:pPr>
        <w:pStyle w:val="a3"/>
        <w:tabs>
          <w:tab w:val="left" w:pos="6401"/>
        </w:tabs>
        <w:spacing w:before="120"/>
        <w:ind w:left="113" w:firstLine="0"/>
        <w:jc w:val="left"/>
      </w:pPr>
      <w:r>
        <w:rPr>
          <w:spacing w:val="-2"/>
        </w:rPr>
        <w:t>адрес</w:t>
      </w:r>
      <w:r>
        <w:rPr>
          <w:spacing w:val="-12"/>
        </w:rPr>
        <w:t xml:space="preserve"> </w:t>
      </w:r>
      <w:r>
        <w:rPr>
          <w:spacing w:val="-2"/>
        </w:rPr>
        <w:t>электронной</w:t>
      </w:r>
      <w:r>
        <w:rPr>
          <w:spacing w:val="-12"/>
        </w:rPr>
        <w:t xml:space="preserve"> </w:t>
      </w:r>
      <w:r>
        <w:rPr>
          <w:spacing w:val="-2"/>
        </w:rPr>
        <w:t>почты</w:t>
      </w:r>
      <w:r>
        <w:rPr>
          <w:spacing w:val="-2"/>
          <w:u w:val="single"/>
        </w:rPr>
        <w:tab/>
      </w:r>
      <w:r>
        <w:t>,</w:t>
      </w:r>
    </w:p>
    <w:p w14:paraId="16FD840E" w14:textId="4A062DFB" w:rsidR="00E43FFC" w:rsidRDefault="002D5900">
      <w:pPr>
        <w:pStyle w:val="a3"/>
        <w:ind w:left="113" w:right="120" w:firstLine="0"/>
      </w:pPr>
      <w:r>
        <w:t xml:space="preserve">в рамках возникших правовых отношений между мною и </w:t>
      </w:r>
      <w:r w:rsidR="00283625" w:rsidRPr="00283625">
        <w:t>федеральн</w:t>
      </w:r>
      <w:r w:rsidR="00283625">
        <w:t>ым</w:t>
      </w:r>
      <w:r w:rsidR="00283625" w:rsidRPr="00283625">
        <w:t xml:space="preserve"> государственн</w:t>
      </w:r>
      <w:r w:rsidR="00283625">
        <w:t xml:space="preserve">ым </w:t>
      </w:r>
      <w:r w:rsidR="00283625" w:rsidRPr="00283625">
        <w:t>бюджетн</w:t>
      </w:r>
      <w:r w:rsidR="00283625">
        <w:t>ым</w:t>
      </w:r>
      <w:r w:rsidR="00283625" w:rsidRPr="00283625">
        <w:t xml:space="preserve"> образовательн</w:t>
      </w:r>
      <w:r w:rsidR="00283625">
        <w:t>ым</w:t>
      </w:r>
      <w:r w:rsidR="00283625" w:rsidRPr="00283625">
        <w:t xml:space="preserve"> учреждение</w:t>
      </w:r>
      <w:r w:rsidR="00283625">
        <w:t>м</w:t>
      </w:r>
      <w:r w:rsidR="00283625" w:rsidRPr="00283625">
        <w:t xml:space="preserve"> высшего образования</w:t>
      </w:r>
      <w:r>
        <w:rPr>
          <w:spacing w:val="61"/>
        </w:rPr>
        <w:t xml:space="preserve"> </w:t>
      </w:r>
      <w:r>
        <w:t>«</w:t>
      </w:r>
      <w:r w:rsidR="00283625" w:rsidRPr="00283625">
        <w:t>Казанский государственный архитектурно-строительный университет</w:t>
      </w:r>
      <w:r>
        <w:t>»</w:t>
      </w:r>
      <w:r>
        <w:rPr>
          <w:spacing w:val="1"/>
        </w:rPr>
        <w:t xml:space="preserve"> </w:t>
      </w:r>
      <w:r>
        <w:rPr>
          <w:spacing w:val="-1"/>
        </w:rPr>
        <w:t>(далее – Университет,</w:t>
      </w:r>
      <w:r>
        <w:rPr>
          <w:spacing w:val="-11"/>
        </w:rPr>
        <w:t xml:space="preserve"> </w:t>
      </w:r>
      <w:r>
        <w:rPr>
          <w:spacing w:val="-1"/>
        </w:rPr>
        <w:t>Оператор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данных),</w:t>
      </w:r>
      <w:r>
        <w:rPr>
          <w:spacing w:val="-15"/>
        </w:rPr>
        <w:t xml:space="preserve"> </w:t>
      </w:r>
      <w:r>
        <w:t>расположенного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адресу:</w:t>
      </w:r>
      <w:r>
        <w:rPr>
          <w:spacing w:val="-13"/>
        </w:rPr>
        <w:t xml:space="preserve"> </w:t>
      </w:r>
      <w:r w:rsidR="00592AE4" w:rsidRPr="00592AE4">
        <w:t>420043, Российская Федерация, Республика Татарстан, городской округ город Казань, город Казань, улица Зеленая, здание 1</w:t>
      </w:r>
      <w:r>
        <w:t>,</w:t>
      </w:r>
      <w:r>
        <w:rPr>
          <w:spacing w:val="60"/>
        </w:rPr>
        <w:t xml:space="preserve"> </w:t>
      </w:r>
      <w:r>
        <w:t>ИНН</w:t>
      </w:r>
      <w:r>
        <w:rPr>
          <w:spacing w:val="60"/>
        </w:rPr>
        <w:t xml:space="preserve"> </w:t>
      </w:r>
      <w:r w:rsidR="00592AE4" w:rsidRPr="00592AE4">
        <w:t>1655018025</w:t>
      </w:r>
      <w:r>
        <w:t>,</w:t>
      </w:r>
      <w:r>
        <w:rPr>
          <w:spacing w:val="60"/>
        </w:rPr>
        <w:t xml:space="preserve"> </w:t>
      </w:r>
      <w:r>
        <w:t>ОГРН</w:t>
      </w:r>
      <w:r>
        <w:rPr>
          <w:spacing w:val="60"/>
        </w:rPr>
        <w:t xml:space="preserve"> </w:t>
      </w:r>
      <w:r w:rsidR="00592AE4">
        <w:t>1021602836485</w:t>
      </w:r>
      <w:r>
        <w:t>,</w:t>
      </w:r>
      <w:r>
        <w:rPr>
          <w:spacing w:val="-57"/>
        </w:rPr>
        <w:t xml:space="preserve"> </w:t>
      </w:r>
      <w:r>
        <w:t>в целях выполнения требований законодательства Российской Федерации в области персональных</w:t>
      </w:r>
      <w:r>
        <w:rPr>
          <w:spacing w:val="-57"/>
        </w:rPr>
        <w:t xml:space="preserve"> </w:t>
      </w:r>
      <w:r>
        <w:t>данных, в соответствии с пунктами 1, 5 и 8 части 1 статьи 6, частями 1, 4 и 9 статьи 9 и частью 1</w:t>
      </w:r>
      <w:r>
        <w:rPr>
          <w:spacing w:val="1"/>
        </w:rPr>
        <w:t xml:space="preserve"> </w:t>
      </w:r>
      <w:r>
        <w:t>статьи 10.1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60"/>
        </w:rPr>
        <w:t xml:space="preserve"> </w:t>
      </w:r>
      <w:r>
        <w:t>2006</w:t>
      </w:r>
      <w:r>
        <w:rPr>
          <w:spacing w:val="60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«О</w:t>
      </w:r>
      <w:r>
        <w:rPr>
          <w:spacing w:val="60"/>
        </w:rPr>
        <w:t xml:space="preserve"> </w:t>
      </w:r>
      <w:r>
        <w:t>персональных</w:t>
      </w:r>
      <w:r>
        <w:rPr>
          <w:spacing w:val="60"/>
        </w:rPr>
        <w:t xml:space="preserve"> </w:t>
      </w:r>
      <w:r>
        <w:t>данных» № 152-ФЗ,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соблюдения</w:t>
      </w:r>
      <w:r>
        <w:rPr>
          <w:spacing w:val="25"/>
        </w:rPr>
        <w:t xml:space="preserve"> </w:t>
      </w:r>
      <w:r>
        <w:t>моих</w:t>
      </w:r>
      <w:r>
        <w:rPr>
          <w:spacing w:val="25"/>
        </w:rPr>
        <w:t xml:space="preserve"> </w:t>
      </w:r>
      <w:r>
        <w:t>законных</w:t>
      </w:r>
      <w:r>
        <w:rPr>
          <w:spacing w:val="27"/>
        </w:rPr>
        <w:t xml:space="preserve"> </w:t>
      </w:r>
      <w:r>
        <w:t>прав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интересов,</w:t>
      </w:r>
      <w:r>
        <w:rPr>
          <w:spacing w:val="25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взаимодействии</w:t>
      </w:r>
      <w:r>
        <w:rPr>
          <w:spacing w:val="26"/>
        </w:rPr>
        <w:t xml:space="preserve"> </w:t>
      </w:r>
      <w:r>
        <w:t>Университета</w:t>
      </w:r>
      <w:r>
        <w:rPr>
          <w:spacing w:val="25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мною</w:t>
      </w:r>
      <w:r>
        <w:rPr>
          <w:spacing w:val="2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третьими</w:t>
      </w:r>
      <w:r>
        <w:rPr>
          <w:spacing w:val="40"/>
        </w:rPr>
        <w:t xml:space="preserve"> </w:t>
      </w:r>
      <w:r>
        <w:t>лицами,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момента</w:t>
      </w:r>
      <w:r>
        <w:rPr>
          <w:spacing w:val="39"/>
        </w:rPr>
        <w:t xml:space="preserve"> </w:t>
      </w:r>
      <w:r>
        <w:t>подписания</w:t>
      </w:r>
      <w:r>
        <w:rPr>
          <w:spacing w:val="40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Заявления,</w:t>
      </w:r>
      <w:r>
        <w:rPr>
          <w:spacing w:val="41"/>
        </w:rPr>
        <w:t xml:space="preserve"> </w:t>
      </w:r>
      <w:r>
        <w:rPr>
          <w:b/>
        </w:rPr>
        <w:t>даю</w:t>
      </w:r>
      <w:r>
        <w:rPr>
          <w:b/>
          <w:spacing w:val="39"/>
        </w:rPr>
        <w:t xml:space="preserve"> </w:t>
      </w:r>
      <w:r>
        <w:rPr>
          <w:b/>
        </w:rPr>
        <w:t>согласие</w:t>
      </w:r>
      <w:r>
        <w:rPr>
          <w:b/>
          <w:spacing w:val="40"/>
        </w:rPr>
        <w:t xml:space="preserve"> </w:t>
      </w:r>
      <w:r>
        <w:t>Университету,</w:t>
      </w:r>
      <w:r>
        <w:rPr>
          <w:spacing w:val="-58"/>
        </w:rPr>
        <w:t xml:space="preserve"> </w:t>
      </w:r>
      <w:r>
        <w:rPr>
          <w:b/>
        </w:rPr>
        <w:t>на выполнение</w:t>
      </w:r>
      <w:r>
        <w:rPr>
          <w:b/>
          <w:spacing w:val="61"/>
        </w:rPr>
        <w:t xml:space="preserve"> </w:t>
      </w:r>
      <w:r>
        <w:rPr>
          <w:b/>
        </w:rPr>
        <w:t>правовых</w:t>
      </w:r>
      <w:r>
        <w:rPr>
          <w:b/>
          <w:spacing w:val="61"/>
        </w:rPr>
        <w:t xml:space="preserve"> </w:t>
      </w:r>
      <w:r>
        <w:rPr>
          <w:b/>
        </w:rPr>
        <w:t>действий</w:t>
      </w:r>
      <w:r>
        <w:rPr>
          <w:b/>
          <w:spacing w:val="61"/>
        </w:rPr>
        <w:t xml:space="preserve"> </w:t>
      </w:r>
      <w:r>
        <w:rPr>
          <w:b/>
        </w:rPr>
        <w:t>для   принятия   решений,   имеющих   существенное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меня</w:t>
      </w:r>
      <w:r>
        <w:rPr>
          <w:b/>
          <w:spacing w:val="-1"/>
        </w:rPr>
        <w:t xml:space="preserve"> </w:t>
      </w:r>
      <w:r>
        <w:rPr>
          <w:b/>
        </w:rPr>
        <w:t>значение</w:t>
      </w:r>
      <w:r>
        <w:t>, на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условиях:</w:t>
      </w:r>
    </w:p>
    <w:p w14:paraId="16BFDAA4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spacing w:before="121"/>
        <w:ind w:right="124" w:firstLine="285"/>
        <w:jc w:val="both"/>
        <w:rPr>
          <w:sz w:val="24"/>
        </w:rPr>
      </w:pPr>
      <w:r>
        <w:rPr>
          <w:sz w:val="24"/>
        </w:rPr>
        <w:t>Университет, как Оператор персональных данных, имеет право на распространение моих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20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6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следующей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осуществление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профессиональной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журналиста</w:t>
      </w:r>
      <w:r>
        <w:rPr>
          <w:b/>
          <w:spacing w:val="-57"/>
          <w:sz w:val="24"/>
        </w:rPr>
        <w:t xml:space="preserve"> </w:t>
      </w:r>
      <w:r>
        <w:rPr>
          <w:b/>
          <w:spacing w:val="-2"/>
          <w:sz w:val="24"/>
        </w:rPr>
        <w:t>и / или законной деятельности средства массовой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информации</w:t>
      </w:r>
      <w:r>
        <w:rPr>
          <w:spacing w:val="-2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593378FA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spacing w:before="120"/>
        <w:ind w:firstLine="285"/>
        <w:jc w:val="both"/>
        <w:rPr>
          <w:sz w:val="24"/>
        </w:rPr>
      </w:pP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распространение:</w:t>
      </w:r>
    </w:p>
    <w:p w14:paraId="26B4FFE4" w14:textId="77777777" w:rsidR="00E43FFC" w:rsidRDefault="002D5900">
      <w:pPr>
        <w:pStyle w:val="a3"/>
        <w:spacing w:before="61"/>
        <w:ind w:right="122"/>
      </w:pPr>
      <w:r>
        <w:t>фамилия, имя, отчество; место работы; должность; ученая степень; ученое звание; 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1"/>
        </w:rPr>
        <w:t xml:space="preserve"> </w:t>
      </w:r>
      <w:r>
        <w:t>(</w:t>
      </w:r>
      <w:proofErr w:type="spellStart"/>
      <w:r>
        <w:t>e-mail</w:t>
      </w:r>
      <w:proofErr w:type="spellEnd"/>
      <w:r>
        <w:t>);</w:t>
      </w:r>
      <w:r>
        <w:rPr>
          <w:spacing w:val="-1"/>
        </w:rPr>
        <w:t xml:space="preserve"> </w:t>
      </w:r>
      <w:r>
        <w:t>идентификатор</w:t>
      </w:r>
      <w:r>
        <w:rPr>
          <w:spacing w:val="1"/>
        </w:rPr>
        <w:t xml:space="preserve"> </w:t>
      </w:r>
      <w:r>
        <w:t>ORCID;</w:t>
      </w:r>
      <w:r>
        <w:rPr>
          <w:spacing w:val="-1"/>
        </w:rPr>
        <w:t xml:space="preserve"> </w:t>
      </w:r>
      <w:r>
        <w:t>идентификатор</w:t>
      </w:r>
      <w:r>
        <w:rPr>
          <w:spacing w:val="-2"/>
        </w:rPr>
        <w:t xml:space="preserve"> </w:t>
      </w:r>
      <w:proofErr w:type="spellStart"/>
      <w:r>
        <w:t>Researcher</w:t>
      </w:r>
      <w:proofErr w:type="spellEnd"/>
      <w:r>
        <w:rPr>
          <w:spacing w:val="1"/>
        </w:rPr>
        <w:t xml:space="preserve"> </w:t>
      </w:r>
      <w:r>
        <w:t>ID.</w:t>
      </w:r>
    </w:p>
    <w:p w14:paraId="08C984FB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spacing w:before="120"/>
        <w:ind w:right="126" w:firstLine="285"/>
        <w:jc w:val="both"/>
        <w:rPr>
          <w:sz w:val="24"/>
        </w:rPr>
      </w:pPr>
      <w:r>
        <w:rPr>
          <w:spacing w:val="-1"/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способы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распространения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Заявления:</w:t>
      </w:r>
    </w:p>
    <w:p w14:paraId="35FF38AC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4" w:line="237" w:lineRule="auto"/>
        <w:ind w:firstLine="285"/>
        <w:rPr>
          <w:sz w:val="24"/>
        </w:rPr>
      </w:pPr>
      <w:r>
        <w:rPr>
          <w:sz w:val="24"/>
        </w:rPr>
        <w:t>воспроизведение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27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любой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-6"/>
          <w:sz w:val="24"/>
        </w:rPr>
        <w:t xml:space="preserve"> </w:t>
      </w:r>
      <w:r>
        <w:rPr>
          <w:sz w:val="24"/>
        </w:rPr>
        <w:t>и /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 и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Университета;</w:t>
      </w:r>
    </w:p>
    <w:p w14:paraId="1B2DEDC3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5" w:line="294" w:lineRule="exact"/>
        <w:ind w:left="965" w:right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языки;</w:t>
      </w:r>
    </w:p>
    <w:p w14:paraId="4C070C0F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0"/>
        <w:ind w:right="132" w:firstLine="285"/>
        <w:rPr>
          <w:sz w:val="24"/>
        </w:rPr>
      </w:pPr>
      <w:r>
        <w:rPr>
          <w:sz w:val="24"/>
        </w:rPr>
        <w:t>формирование аудио- и видеосопровождение статей, размещение их на сайте, в 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индексирования,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2"/>
          <w:sz w:val="24"/>
        </w:rPr>
        <w:t xml:space="preserve"> </w:t>
      </w:r>
      <w:r>
        <w:rPr>
          <w:sz w:val="24"/>
        </w:rPr>
        <w:t>или социальных сетях;</w:t>
      </w:r>
    </w:p>
    <w:p w14:paraId="45667A75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1"/>
        <w:ind w:right="121" w:firstLine="285"/>
        <w:rPr>
          <w:sz w:val="24"/>
        </w:rPr>
      </w:pPr>
      <w:r>
        <w:rPr>
          <w:sz w:val="24"/>
        </w:rPr>
        <w:t>распространение экземпляров статьи или иное отчуждение ее оригинала или экземпляров,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на бумажном и / или электронном носителе в виде отдельного произведения и / 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и / 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 /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(право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распространение);</w:t>
      </w:r>
    </w:p>
    <w:p w14:paraId="0774C0A3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1" w:line="237" w:lineRule="auto"/>
        <w:ind w:right="129" w:firstLine="285"/>
        <w:rPr>
          <w:sz w:val="24"/>
        </w:rPr>
      </w:pPr>
      <w:r>
        <w:rPr>
          <w:sz w:val="24"/>
        </w:rPr>
        <w:t>доведение статьи до всеобщего сведения таким образом, что любое лицо может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 к статье из любого места и в любое время по собственному выбору (право на 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сведения);</w:t>
      </w:r>
    </w:p>
    <w:p w14:paraId="250ED06F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7" w:line="237" w:lineRule="auto"/>
        <w:ind w:right="126" w:firstLine="285"/>
        <w:rPr>
          <w:sz w:val="24"/>
        </w:rPr>
      </w:pPr>
      <w:r>
        <w:rPr>
          <w:sz w:val="24"/>
        </w:rPr>
        <w:t>осуществление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трансграничной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58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14:paraId="445EF409" w14:textId="77777777" w:rsidR="00E43FFC" w:rsidRDefault="00E43FFC">
      <w:pPr>
        <w:pStyle w:val="a3"/>
        <w:spacing w:before="0"/>
        <w:ind w:left="0" w:firstLine="0"/>
        <w:jc w:val="left"/>
        <w:rPr>
          <w:sz w:val="20"/>
        </w:rPr>
      </w:pPr>
    </w:p>
    <w:p w14:paraId="09C4E294" w14:textId="77777777" w:rsidR="00E43FFC" w:rsidRDefault="00E43FFC">
      <w:pPr>
        <w:pStyle w:val="a3"/>
        <w:spacing w:before="0"/>
        <w:ind w:left="0" w:firstLine="0"/>
        <w:jc w:val="left"/>
        <w:rPr>
          <w:sz w:val="20"/>
        </w:rPr>
      </w:pPr>
    </w:p>
    <w:p w14:paraId="6134EB0E" w14:textId="77777777" w:rsidR="00E43FFC" w:rsidRDefault="00CD1DC7">
      <w:pPr>
        <w:pStyle w:val="a3"/>
        <w:spacing w:before="7"/>
        <w:ind w:left="0" w:firstLine="0"/>
        <w:jc w:val="left"/>
        <w:rPr>
          <w:sz w:val="19"/>
        </w:rPr>
      </w:pPr>
      <w:r>
        <w:pict w14:anchorId="5AA84091">
          <v:rect id="docshape1" o:spid="_x0000_s1026" style="position:absolute;margin-left:56.65pt;margin-top:12.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62A6721" w14:textId="77777777" w:rsidR="00E43FFC" w:rsidRDefault="002D5900">
      <w:pPr>
        <w:spacing w:before="97"/>
        <w:ind w:left="113"/>
      </w:pP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автором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журнала</w:t>
      </w:r>
      <w:r>
        <w:rPr>
          <w:spacing w:val="-4"/>
        </w:rPr>
        <w:t xml:space="preserve"> </w:t>
      </w:r>
      <w:r>
        <w:t>(субъектом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данных)</w:t>
      </w:r>
      <w:r>
        <w:rPr>
          <w:spacing w:val="-2"/>
        </w:rPr>
        <w:t xml:space="preserve"> </w:t>
      </w:r>
      <w:r>
        <w:t>собственноручно.</w:t>
      </w:r>
    </w:p>
    <w:p w14:paraId="63C33E2B" w14:textId="77777777" w:rsidR="00E43FFC" w:rsidRDefault="00E43FFC">
      <w:pPr>
        <w:sectPr w:rsidR="00E43FFC">
          <w:type w:val="continuous"/>
          <w:pgSz w:w="11910" w:h="16840"/>
          <w:pgMar w:top="1320" w:right="440" w:bottom="280" w:left="1020" w:header="720" w:footer="720" w:gutter="0"/>
          <w:cols w:space="720"/>
        </w:sectPr>
      </w:pPr>
    </w:p>
    <w:p w14:paraId="5434E803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76" w:line="237" w:lineRule="auto"/>
        <w:ind w:right="134" w:firstLine="285"/>
        <w:rPr>
          <w:sz w:val="24"/>
        </w:rPr>
      </w:pPr>
      <w:r>
        <w:rPr>
          <w:sz w:val="24"/>
        </w:rPr>
        <w:lastRenderedPageBreak/>
        <w:t>передача опубликованной статьи, а также ее метаданных, третьим лицам (российским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зарубежным</w:t>
      </w:r>
      <w:r>
        <w:rPr>
          <w:spacing w:val="-3"/>
          <w:sz w:val="24"/>
        </w:rPr>
        <w:t xml:space="preserve"> </w:t>
      </w:r>
      <w:r>
        <w:rPr>
          <w:sz w:val="24"/>
        </w:rPr>
        <w:t>базам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автора.</w:t>
      </w:r>
    </w:p>
    <w:p w14:paraId="0CB5A69E" w14:textId="77777777" w:rsidR="00E43FFC" w:rsidRDefault="002D5900">
      <w:pPr>
        <w:pStyle w:val="a5"/>
        <w:numPr>
          <w:ilvl w:val="0"/>
          <w:numId w:val="1"/>
        </w:numPr>
        <w:tabs>
          <w:tab w:val="left" w:pos="966"/>
        </w:tabs>
        <w:spacing w:before="3"/>
        <w:ind w:right="125" w:firstLine="285"/>
        <w:rPr>
          <w:sz w:val="24"/>
        </w:rPr>
      </w:pP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сублицензиатами,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права использования статьи в пределах тех прав и тех способов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лицензионным договором,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60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редакционно-издательской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 научного, литературного и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художественно-технического редактирования, 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/ или обработки иллюстративного материала.</w:t>
      </w:r>
    </w:p>
    <w:p w14:paraId="2FC5A19D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spacing w:before="56"/>
        <w:ind w:right="128" w:firstLine="285"/>
        <w:jc w:val="both"/>
        <w:rPr>
          <w:sz w:val="24"/>
        </w:rPr>
      </w:pPr>
      <w:r>
        <w:rPr>
          <w:spacing w:val="-1"/>
          <w:sz w:val="24"/>
        </w:rPr>
        <w:t>Университет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обязуется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только для цели, указанной в пункте 1 настоящего Заявления,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персональных данных.</w:t>
      </w:r>
    </w:p>
    <w:p w14:paraId="4BD5CFF0" w14:textId="77777777" w:rsidR="00E43FFC" w:rsidRDefault="002D5900">
      <w:pPr>
        <w:pStyle w:val="a3"/>
        <w:spacing w:before="1"/>
        <w:ind w:right="127"/>
      </w:pPr>
      <w:r>
        <w:t>Университет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 данных государственным и правоохранительным органам Российской Федерации</w:t>
      </w:r>
      <w:r>
        <w:rPr>
          <w:spacing w:val="-57"/>
        </w:rPr>
        <w:t xml:space="preserve"> </w:t>
      </w:r>
      <w:r>
        <w:t>по официальному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64970419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ind w:right="130" w:firstLine="285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14:paraId="10853217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ind w:right="122" w:firstLine="285"/>
        <w:jc w:val="both"/>
        <w:rPr>
          <w:sz w:val="24"/>
        </w:rPr>
      </w:pP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 (а)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/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47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с требованием о необходимости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уничтожения моих персональных данных (данное положение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распространяется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13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Федерации).</w:t>
      </w:r>
    </w:p>
    <w:p w14:paraId="60DF4B42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ind w:right="125" w:firstLine="285"/>
        <w:jc w:val="both"/>
        <w:rPr>
          <w:sz w:val="24"/>
        </w:rPr>
      </w:pPr>
      <w:r>
        <w:rPr>
          <w:sz w:val="24"/>
        </w:rPr>
        <w:t>В случае отзыва настоящего Заявления, Университет, как Оператор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 продолжить обработку персональных данных без использования настоящего 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 наличии оснований, указанных в пунктах 2-11 части 1 статьи 6, части 2 статьи 10 и части 2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данных»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152-ФЗ.</w:t>
      </w:r>
    </w:p>
    <w:p w14:paraId="715717F0" w14:textId="77777777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spacing w:before="61"/>
        <w:ind w:right="124" w:firstLine="285"/>
        <w:jc w:val="both"/>
        <w:rPr>
          <w:sz w:val="24"/>
        </w:rPr>
      </w:pP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вышеуказанных персональных данных или до момента утраты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353E40C8" w14:textId="012CAE0A" w:rsidR="00E43FFC" w:rsidRDefault="002D5900">
      <w:pPr>
        <w:pStyle w:val="a5"/>
        <w:numPr>
          <w:ilvl w:val="0"/>
          <w:numId w:val="2"/>
        </w:numPr>
        <w:tabs>
          <w:tab w:val="left" w:pos="923"/>
        </w:tabs>
        <w:ind w:right="120" w:firstLine="285"/>
        <w:jc w:val="both"/>
        <w:rPr>
          <w:sz w:val="24"/>
        </w:rPr>
      </w:pPr>
      <w:r>
        <w:rPr>
          <w:sz w:val="24"/>
        </w:rPr>
        <w:t>Я ОЗНАКОМЛЕН (А)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«Политикой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работников»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Интернет-сайта Университета (по адресу: </w:t>
      </w:r>
      <w:r w:rsidRPr="002D5900">
        <w:rPr>
          <w:sz w:val="24"/>
        </w:rPr>
        <w:t>https://www.kgasu.ru</w:t>
      </w:r>
      <w:r>
        <w:rPr>
          <w:sz w:val="24"/>
        </w:rPr>
        <w:t>).</w:t>
      </w:r>
    </w:p>
    <w:p w14:paraId="30481665" w14:textId="77777777" w:rsidR="00E43FFC" w:rsidRDefault="00E43FFC">
      <w:pPr>
        <w:pStyle w:val="a3"/>
        <w:spacing w:before="6"/>
        <w:ind w:left="0" w:firstLine="0"/>
        <w:jc w:val="left"/>
        <w:rPr>
          <w:sz w:val="23"/>
        </w:rPr>
      </w:pPr>
    </w:p>
    <w:p w14:paraId="588FDD15" w14:textId="77777777" w:rsidR="00E43FFC" w:rsidRDefault="002D5900">
      <w:pPr>
        <w:tabs>
          <w:tab w:val="left" w:pos="6219"/>
          <w:tab w:val="left" w:pos="10246"/>
        </w:tabs>
        <w:spacing w:before="90"/>
        <w:ind w:left="304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14:paraId="222157E8" w14:textId="77777777" w:rsidR="00E43FFC" w:rsidRDefault="002D5900">
      <w:pPr>
        <w:tabs>
          <w:tab w:val="left" w:pos="7357"/>
        </w:tabs>
        <w:spacing w:before="2"/>
        <w:ind w:left="3800"/>
      </w:pPr>
      <w:r>
        <w:t>(личная</w:t>
      </w:r>
      <w:r>
        <w:rPr>
          <w:spacing w:val="-3"/>
        </w:rPr>
        <w:t xml:space="preserve"> </w:t>
      </w:r>
      <w:r>
        <w:t>подпись)</w:t>
      </w:r>
      <w:r>
        <w:tab/>
        <w:t>(фамилия,</w:t>
      </w:r>
      <w:r>
        <w:rPr>
          <w:spacing w:val="-5"/>
        </w:rPr>
        <w:t xml:space="preserve"> </w:t>
      </w:r>
      <w:r>
        <w:t>инициалы)</w:t>
      </w:r>
    </w:p>
    <w:p w14:paraId="74361A9F" w14:textId="77777777" w:rsidR="00E43FFC" w:rsidRDefault="002D5900">
      <w:pPr>
        <w:pStyle w:val="a3"/>
        <w:tabs>
          <w:tab w:val="left" w:pos="9555"/>
          <w:tab w:val="left" w:pos="10096"/>
        </w:tabs>
        <w:spacing w:before="117"/>
        <w:ind w:left="6560" w:firstLine="0"/>
        <w:jc w:val="left"/>
      </w:pPr>
      <w:r>
        <w:t>«_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2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sectPr w:rsidR="00E43FFC">
      <w:pgSz w:w="11910" w:h="16840"/>
      <w:pgMar w:top="132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D2CA8"/>
    <w:multiLevelType w:val="hybridMultilevel"/>
    <w:tmpl w:val="B9686F4A"/>
    <w:lvl w:ilvl="0" w:tplc="E760FFF2">
      <w:start w:val="1"/>
      <w:numFmt w:val="decimal"/>
      <w:lvlText w:val="%1."/>
      <w:lvlJc w:val="left"/>
      <w:pPr>
        <w:ind w:left="3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7740210">
      <w:numFmt w:val="bullet"/>
      <w:lvlText w:val="•"/>
      <w:lvlJc w:val="left"/>
      <w:pPr>
        <w:ind w:left="1404" w:hanging="240"/>
      </w:pPr>
      <w:rPr>
        <w:rFonts w:hint="default"/>
        <w:lang w:val="ru-RU" w:eastAsia="en-US" w:bidi="ar-SA"/>
      </w:rPr>
    </w:lvl>
    <w:lvl w:ilvl="2" w:tplc="7784A998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980C72F4">
      <w:numFmt w:val="bullet"/>
      <w:lvlText w:val="•"/>
      <w:lvlJc w:val="left"/>
      <w:pPr>
        <w:ind w:left="3413" w:hanging="240"/>
      </w:pPr>
      <w:rPr>
        <w:rFonts w:hint="default"/>
        <w:lang w:val="ru-RU" w:eastAsia="en-US" w:bidi="ar-SA"/>
      </w:rPr>
    </w:lvl>
    <w:lvl w:ilvl="4" w:tplc="9DD8DFA6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5" w:tplc="6DEC95CC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1DBC0CB6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F4BEDF4A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9AD8DABC">
      <w:numFmt w:val="bullet"/>
      <w:lvlText w:val="•"/>
      <w:lvlJc w:val="left"/>
      <w:pPr>
        <w:ind w:left="843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8582BD2"/>
    <w:multiLevelType w:val="hybridMultilevel"/>
    <w:tmpl w:val="873C7F04"/>
    <w:lvl w:ilvl="0" w:tplc="20106002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5EEFEC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C87E39F4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AF8E73FC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3020A7C8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16B8069C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F3E2EE46">
      <w:numFmt w:val="bullet"/>
      <w:lvlText w:val="•"/>
      <w:lvlJc w:val="left"/>
      <w:pPr>
        <w:ind w:left="6427" w:hanging="284"/>
      </w:pPr>
      <w:rPr>
        <w:rFonts w:hint="default"/>
        <w:lang w:val="ru-RU" w:eastAsia="en-US" w:bidi="ar-SA"/>
      </w:rPr>
    </w:lvl>
    <w:lvl w:ilvl="7" w:tplc="AA3A04E8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A648855C">
      <w:numFmt w:val="bullet"/>
      <w:lvlText w:val="•"/>
      <w:lvlJc w:val="left"/>
      <w:pPr>
        <w:ind w:left="8437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FFC"/>
    <w:rsid w:val="001F78F2"/>
    <w:rsid w:val="00205EB1"/>
    <w:rsid w:val="0027159D"/>
    <w:rsid w:val="00283625"/>
    <w:rsid w:val="002D5900"/>
    <w:rsid w:val="003522B7"/>
    <w:rsid w:val="00434469"/>
    <w:rsid w:val="00592AE4"/>
    <w:rsid w:val="009836E0"/>
    <w:rsid w:val="00AF27D4"/>
    <w:rsid w:val="00B8310E"/>
    <w:rsid w:val="00C773C5"/>
    <w:rsid w:val="00CD1DC7"/>
    <w:rsid w:val="00E43FFC"/>
    <w:rsid w:val="00E8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18EE8D"/>
  <w15:docId w15:val="{9362F2B6-72F8-46E9-801A-CC1F13D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396" w:firstLine="285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 w:line="321" w:lineRule="exact"/>
      <w:ind w:left="833" w:right="8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60"/>
      <w:ind w:left="396" w:right="123" w:firstLine="2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Назим Нагаев</dc:creator>
  <cp:lastModifiedBy>ИАС НИР КГАСУ</cp:lastModifiedBy>
  <cp:revision>18</cp:revision>
  <dcterms:created xsi:type="dcterms:W3CDTF">2026-03-10T13:25:00Z</dcterms:created>
  <dcterms:modified xsi:type="dcterms:W3CDTF">2026-03-13T08:29:00Z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</Properties>
</file>